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AA" w:rsidRPr="007B3AAA" w:rsidRDefault="007B3AAA" w:rsidP="007B3AAA">
      <w:pPr>
        <w:pStyle w:val="Default"/>
        <w:jc w:val="center"/>
        <w:rPr>
          <w:b/>
          <w:sz w:val="30"/>
          <w:szCs w:val="30"/>
        </w:rPr>
      </w:pPr>
      <w:r w:rsidRPr="007B3AAA">
        <w:rPr>
          <w:b/>
          <w:sz w:val="30"/>
          <w:szCs w:val="30"/>
        </w:rPr>
        <w:t>Условия проведения</w:t>
      </w:r>
      <w:r w:rsidR="00E16ADE">
        <w:rPr>
          <w:b/>
          <w:sz w:val="30"/>
          <w:szCs w:val="30"/>
        </w:rPr>
        <w:t xml:space="preserve"> районного этапа</w:t>
      </w:r>
      <w:r w:rsidRPr="007B3AAA">
        <w:rPr>
          <w:b/>
          <w:sz w:val="30"/>
          <w:szCs w:val="30"/>
        </w:rPr>
        <w:t xml:space="preserve"> республиканской экологической акции по вопросам раздельного сбора отходов и других вторичных материальных ресурсов «Кто, если не мы!»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ОБЩИЕ ПОЛОЖЕНИЯ. </w:t>
      </w:r>
    </w:p>
    <w:p w:rsidR="007B3AAA" w:rsidRDefault="007B3AAA" w:rsidP="00E16AD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Условия проведения </w:t>
      </w:r>
      <w:r w:rsidR="00E16ADE">
        <w:rPr>
          <w:sz w:val="30"/>
          <w:szCs w:val="30"/>
        </w:rPr>
        <w:t xml:space="preserve">районного этапа </w:t>
      </w:r>
      <w:r>
        <w:rPr>
          <w:sz w:val="30"/>
          <w:szCs w:val="30"/>
        </w:rPr>
        <w:t xml:space="preserve">республиканской экологической акции по вопросам раздельного сбора отходов и других вторичных материальных ресурсов «Кто, если не мы!» (далее – акция) определяют цель, задачи, общий порядок проведения акции и требования к участникам. </w:t>
      </w:r>
    </w:p>
    <w:p w:rsidR="00E16ADE" w:rsidRDefault="00E16ADE" w:rsidP="007B3AAA">
      <w:pPr>
        <w:pStyle w:val="Default"/>
        <w:jc w:val="both"/>
        <w:rPr>
          <w:sz w:val="30"/>
          <w:szCs w:val="30"/>
        </w:rPr>
      </w:pP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ЦЕЛЬ И ЗАДАЧИ АКЦИИ. </w:t>
      </w:r>
    </w:p>
    <w:p w:rsidR="007B3AAA" w:rsidRDefault="007B3AAA" w:rsidP="00E16AD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ЦЕЛЬ: формирование экологической культуры учащихся средствами природоохранной, практической и просветительской деятельности. </w:t>
      </w:r>
    </w:p>
    <w:p w:rsidR="007B3AAA" w:rsidRDefault="007B3AAA" w:rsidP="00E16AD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ЗАДАЧИ: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привлечение внимания учащихся к экологическим проблемам своего региона;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воспитание бережного отношения учащихся к окружающей среде, пропаганда экологических знаний;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творческих способностей учащихся и креативности мышления. </w:t>
      </w:r>
    </w:p>
    <w:p w:rsidR="00E16ADE" w:rsidRDefault="00E16ADE" w:rsidP="007B3AAA">
      <w:pPr>
        <w:pStyle w:val="Default"/>
        <w:jc w:val="both"/>
        <w:rPr>
          <w:sz w:val="30"/>
          <w:szCs w:val="30"/>
        </w:rPr>
      </w:pP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ОРГАНИЗАТОРЫ АКЦИИ.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образования Республики Беларусь;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учреждение образования «Республиканский центр экологии и краеведения» (далее – Республиканский центр);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образования. </w:t>
      </w:r>
    </w:p>
    <w:p w:rsidR="00E16ADE" w:rsidRDefault="00E16ADE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Центр дополнительного образования детей и молодежи «ДАР».</w:t>
      </w:r>
    </w:p>
    <w:p w:rsidR="00E16ADE" w:rsidRDefault="00E16ADE" w:rsidP="007B3AAA">
      <w:pPr>
        <w:pStyle w:val="Default"/>
        <w:jc w:val="both"/>
        <w:rPr>
          <w:sz w:val="30"/>
          <w:szCs w:val="30"/>
        </w:rPr>
      </w:pP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УЧАСТНИКИ АКЦИИ. </w:t>
      </w:r>
    </w:p>
    <w:p w:rsidR="007B3AAA" w:rsidRDefault="007B3AAA" w:rsidP="00E16ADE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Участниками акции являются учащиеся в возрасте 12-17 лет, осваивающие содержание образовательной программы дополнительного образования детей и молодежи, являющиеся учащимися учреждений общего среднего образования, а также учащиеся, осваивающие содержание образовательной программы общего среднего образования как индивидуально, так и коллективно. </w:t>
      </w:r>
    </w:p>
    <w:p w:rsidR="00AE7073" w:rsidRDefault="00AE7073" w:rsidP="007B3AAA">
      <w:pPr>
        <w:pStyle w:val="Default"/>
        <w:jc w:val="both"/>
        <w:rPr>
          <w:sz w:val="30"/>
          <w:szCs w:val="30"/>
        </w:rPr>
      </w:pP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СРОКИ И ЭТАПЫ ПРОВЕДЕНИЯ АКЦИИ. </w:t>
      </w:r>
    </w:p>
    <w:p w:rsidR="007B3AAA" w:rsidRDefault="005F55BC" w:rsidP="005F55BC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Районный этап акции</w:t>
      </w:r>
      <w:r w:rsidR="007B3AAA">
        <w:rPr>
          <w:sz w:val="30"/>
          <w:szCs w:val="30"/>
        </w:rPr>
        <w:t xml:space="preserve"> проводится </w:t>
      </w:r>
      <w:r w:rsidR="007B3AAA" w:rsidRPr="005F55BC">
        <w:rPr>
          <w:b/>
          <w:sz w:val="30"/>
          <w:szCs w:val="30"/>
        </w:rPr>
        <w:t xml:space="preserve">с </w:t>
      </w:r>
      <w:r w:rsidR="00AE7073" w:rsidRPr="005F55BC">
        <w:rPr>
          <w:b/>
          <w:sz w:val="30"/>
          <w:szCs w:val="30"/>
        </w:rPr>
        <w:t xml:space="preserve">20 </w:t>
      </w:r>
      <w:r w:rsidRPr="005F55BC">
        <w:rPr>
          <w:b/>
          <w:sz w:val="30"/>
          <w:szCs w:val="30"/>
        </w:rPr>
        <w:t>февраля по 3 июня 2024 года.</w:t>
      </w:r>
    </w:p>
    <w:p w:rsidR="007B3AAA" w:rsidRDefault="007B3AAA" w:rsidP="00CE0E9C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Районный оргкомитет организовывает экспертизу конкурсных материалов на соответствие условиям акции, определяет победителей и призеров районного этапа акции и представляет работы победителей в областной (Минский городской) оргкомитет. </w:t>
      </w:r>
    </w:p>
    <w:p w:rsidR="007B3AAA" w:rsidRDefault="007B3AAA" w:rsidP="0012596D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Конкурсные работы должны соответствовать заявленной теме, отражать полноту её раскрытия, быть содержательными и оригинальными, соответствовать стандартам оформления. </w:t>
      </w:r>
    </w:p>
    <w:p w:rsidR="007B3AAA" w:rsidRDefault="007B3AAA" w:rsidP="0012596D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Работы, содержащие плагиат, принимавшие участие в предыдущих республиканских конкурсах, не рассматриваются. </w:t>
      </w:r>
    </w:p>
    <w:p w:rsidR="007B3AAA" w:rsidRDefault="007B3AAA" w:rsidP="0012596D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Материалы, поступившие на конкурс, не рецензируются и не возвращаются авторам. </w:t>
      </w:r>
    </w:p>
    <w:p w:rsidR="007B3AAA" w:rsidRDefault="007B3AAA" w:rsidP="0012596D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участия в </w:t>
      </w:r>
      <w:r w:rsidR="0012596D">
        <w:rPr>
          <w:sz w:val="30"/>
          <w:szCs w:val="30"/>
        </w:rPr>
        <w:t>районном</w:t>
      </w:r>
      <w:r>
        <w:rPr>
          <w:sz w:val="30"/>
          <w:szCs w:val="30"/>
        </w:rPr>
        <w:t xml:space="preserve"> этапе акции </w:t>
      </w:r>
      <w:r w:rsidR="00166AEB" w:rsidRPr="00166AEB">
        <w:rPr>
          <w:b/>
          <w:sz w:val="30"/>
          <w:szCs w:val="30"/>
          <w:u w:val="single"/>
        </w:rPr>
        <w:t>до 3 </w:t>
      </w:r>
      <w:r w:rsidR="00166AEB" w:rsidRPr="00166AEB">
        <w:rPr>
          <w:b/>
          <w:sz w:val="30"/>
          <w:szCs w:val="30"/>
          <w:u w:val="single"/>
        </w:rPr>
        <w:t>июня</w:t>
      </w:r>
      <w:r w:rsidR="00166AEB" w:rsidRPr="00166AEB">
        <w:rPr>
          <w:b/>
          <w:sz w:val="30"/>
          <w:szCs w:val="30"/>
          <w:u w:val="single"/>
        </w:rPr>
        <w:t xml:space="preserve"> 2024 </w:t>
      </w:r>
      <w:r w:rsidR="00166AEB" w:rsidRPr="00166AEB">
        <w:rPr>
          <w:b/>
          <w:sz w:val="30"/>
          <w:szCs w:val="30"/>
          <w:u w:val="single"/>
        </w:rPr>
        <w:t>года</w:t>
      </w:r>
      <w:r w:rsidR="00166AEB">
        <w:rPr>
          <w:sz w:val="30"/>
          <w:szCs w:val="30"/>
        </w:rPr>
        <w:t xml:space="preserve"> </w:t>
      </w:r>
      <w:r>
        <w:rPr>
          <w:sz w:val="30"/>
          <w:szCs w:val="30"/>
        </w:rPr>
        <w:t>необходимо подать заявку</w:t>
      </w:r>
      <w:r w:rsidR="009628F2">
        <w:rPr>
          <w:sz w:val="30"/>
          <w:szCs w:val="30"/>
        </w:rPr>
        <w:t xml:space="preserve"> с конкурсными материалами</w:t>
      </w:r>
      <w:r>
        <w:rPr>
          <w:sz w:val="30"/>
          <w:szCs w:val="30"/>
        </w:rPr>
        <w:t xml:space="preserve"> в адрес </w:t>
      </w:r>
      <w:r w:rsidR="0012596D">
        <w:rPr>
          <w:sz w:val="30"/>
          <w:szCs w:val="30"/>
        </w:rPr>
        <w:t>районного оргкомитета (</w:t>
      </w:r>
      <w:proofErr w:type="spellStart"/>
      <w:r w:rsidR="0012596D">
        <w:rPr>
          <w:sz w:val="30"/>
          <w:szCs w:val="30"/>
        </w:rPr>
        <w:t>г</w:t>
      </w:r>
      <w:proofErr w:type="gramStart"/>
      <w:r w:rsidR="0012596D">
        <w:rPr>
          <w:sz w:val="30"/>
          <w:szCs w:val="30"/>
        </w:rPr>
        <w:t>.Н</w:t>
      </w:r>
      <w:proofErr w:type="gramEnd"/>
      <w:r w:rsidR="0012596D">
        <w:rPr>
          <w:sz w:val="30"/>
          <w:szCs w:val="30"/>
        </w:rPr>
        <w:t>овогрудок</w:t>
      </w:r>
      <w:proofErr w:type="spellEnd"/>
      <w:r w:rsidR="0012596D">
        <w:rPr>
          <w:sz w:val="30"/>
          <w:szCs w:val="30"/>
        </w:rPr>
        <w:t xml:space="preserve">, </w:t>
      </w:r>
      <w:proofErr w:type="spellStart"/>
      <w:r w:rsidR="0012596D">
        <w:rPr>
          <w:sz w:val="30"/>
          <w:szCs w:val="30"/>
        </w:rPr>
        <w:t>ул.Красноармейская</w:t>
      </w:r>
      <w:proofErr w:type="spellEnd"/>
      <w:r>
        <w:rPr>
          <w:sz w:val="30"/>
          <w:szCs w:val="30"/>
        </w:rPr>
        <w:t>,</w:t>
      </w:r>
      <w:r w:rsidR="0012596D">
        <w:rPr>
          <w:sz w:val="30"/>
          <w:szCs w:val="30"/>
        </w:rPr>
        <w:t xml:space="preserve"> 1, </w:t>
      </w:r>
      <w:proofErr w:type="spellStart"/>
      <w:r w:rsidR="0012596D">
        <w:rPr>
          <w:sz w:val="30"/>
          <w:szCs w:val="30"/>
        </w:rPr>
        <w:t>к</w:t>
      </w:r>
      <w:r w:rsidR="007E5946">
        <w:rPr>
          <w:sz w:val="30"/>
          <w:szCs w:val="30"/>
        </w:rPr>
        <w:t>а</w:t>
      </w:r>
      <w:r w:rsidR="0012596D">
        <w:rPr>
          <w:sz w:val="30"/>
          <w:szCs w:val="30"/>
        </w:rPr>
        <w:t>б</w:t>
      </w:r>
      <w:proofErr w:type="spellEnd"/>
      <w:r w:rsidR="0012596D">
        <w:rPr>
          <w:sz w:val="30"/>
          <w:szCs w:val="30"/>
        </w:rPr>
        <w:t>.</w:t>
      </w:r>
      <w:r w:rsidR="007E5946">
        <w:rPr>
          <w:sz w:val="30"/>
          <w:szCs w:val="30"/>
        </w:rPr>
        <w:t xml:space="preserve"> №</w:t>
      </w:r>
      <w:r w:rsidR="0012596D">
        <w:rPr>
          <w:sz w:val="30"/>
          <w:szCs w:val="30"/>
        </w:rPr>
        <w:t xml:space="preserve">203) </w:t>
      </w:r>
      <w:r w:rsidR="009628F2">
        <w:rPr>
          <w:sz w:val="30"/>
          <w:szCs w:val="30"/>
        </w:rPr>
        <w:t xml:space="preserve">и на электронный адрес: </w:t>
      </w:r>
      <w:hyperlink r:id="rId8" w:history="1">
        <w:r w:rsidR="007E5946" w:rsidRPr="00ED25CE">
          <w:rPr>
            <w:rStyle w:val="a7"/>
            <w:b/>
            <w:sz w:val="28"/>
            <w:szCs w:val="28"/>
            <w:shd w:val="clear" w:color="auto" w:fill="FFFFFF"/>
          </w:rPr>
          <w:t>zav.dopobrazovanie@mail.ru</w:t>
        </w:r>
      </w:hyperlink>
      <w:r w:rsidR="009628F2">
        <w:rPr>
          <w:b/>
          <w:color w:val="auto"/>
          <w:sz w:val="28"/>
          <w:szCs w:val="28"/>
          <w:shd w:val="clear" w:color="auto" w:fill="FFFFFF"/>
        </w:rPr>
        <w:t>.</w:t>
      </w:r>
    </w:p>
    <w:p w:rsidR="009628F2" w:rsidRDefault="009628F2" w:rsidP="007B3AAA">
      <w:pPr>
        <w:pStyle w:val="Default"/>
        <w:jc w:val="both"/>
        <w:rPr>
          <w:sz w:val="30"/>
          <w:szCs w:val="30"/>
        </w:rPr>
      </w:pP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НОМИНАЦИИ АКЦИИ. </w:t>
      </w:r>
    </w:p>
    <w:p w:rsidR="007B3AAA" w:rsidRDefault="007B3AAA" w:rsidP="009628F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6.1. Номинация «</w:t>
      </w:r>
      <w:proofErr w:type="spellStart"/>
      <w:r w:rsidRPr="007E5946">
        <w:rPr>
          <w:b/>
          <w:sz w:val="30"/>
          <w:szCs w:val="30"/>
        </w:rPr>
        <w:t>ЭКОстарт</w:t>
      </w:r>
      <w:proofErr w:type="spellEnd"/>
      <w:r>
        <w:rPr>
          <w:sz w:val="30"/>
          <w:szCs w:val="30"/>
        </w:rPr>
        <w:t xml:space="preserve">». </w:t>
      </w:r>
    </w:p>
    <w:p w:rsidR="007B3AAA" w:rsidRDefault="007B3AAA" w:rsidP="009628F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конкурс представляются проекты по реализации экологических инициатив, направленных на рациональное использование природных ресурсов, обращение с отходами, улучшение состояния окружающей среды и охрану природы. </w:t>
      </w:r>
    </w:p>
    <w:p w:rsidR="007B3AAA" w:rsidRDefault="007B3AAA" w:rsidP="00C232E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 может быть дополнен информационным продуктом (листовки, буклеты и др.), адресованным широкому кругу заинтересованных лиц и содержать советы по практическим действиям по </w:t>
      </w:r>
      <w:proofErr w:type="spellStart"/>
      <w:r>
        <w:rPr>
          <w:sz w:val="30"/>
          <w:szCs w:val="30"/>
        </w:rPr>
        <w:t>снижениюобразования</w:t>
      </w:r>
      <w:proofErr w:type="spellEnd"/>
      <w:r>
        <w:rPr>
          <w:sz w:val="30"/>
          <w:szCs w:val="30"/>
        </w:rPr>
        <w:t xml:space="preserve"> отходов, а также допускается проведение любого просветительского мероприятия. </w:t>
      </w:r>
    </w:p>
    <w:p w:rsidR="007B3AAA" w:rsidRDefault="007B3AAA" w:rsidP="00C232E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Работы предоставляются в печатном виде, формат А4. Шрифт </w:t>
      </w:r>
      <w:proofErr w:type="spellStart"/>
      <w:r>
        <w:rPr>
          <w:sz w:val="30"/>
          <w:szCs w:val="30"/>
        </w:rPr>
        <w:t>Times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New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Roman</w:t>
      </w:r>
      <w:proofErr w:type="spellEnd"/>
      <w:r>
        <w:rPr>
          <w:sz w:val="30"/>
          <w:szCs w:val="30"/>
        </w:rPr>
        <w:t xml:space="preserve">, кегль 14, одинарный междустрочный интервал, абзацный отступ 1,25 см. Поля страницы верхнее и нижнее по 2 см, левое 3 см, правое 1,5 см. Максимальный объем – не более 10 печатных листов. </w:t>
      </w:r>
    </w:p>
    <w:p w:rsidR="007B3AAA" w:rsidRDefault="007B3AAA" w:rsidP="00C232E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Проекты могут быть выполнены как индивидуально, так и коллективно. </w:t>
      </w:r>
    </w:p>
    <w:p w:rsidR="007B3AAA" w:rsidRDefault="007B3AAA" w:rsidP="00C232E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определения победителей республиканского (заключительного) этапа в октябре 2024 года состоится онлайн конференция по защите лучших работ. </w:t>
      </w:r>
    </w:p>
    <w:p w:rsidR="007B3AAA" w:rsidRDefault="007B3AAA" w:rsidP="00C232E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оценке работ учитываются экологическая и социальная значимость, комплексность и объем выполненных работ, непосредственный вклад в реализацию проекта, оформление работы. </w:t>
      </w:r>
    </w:p>
    <w:p w:rsidR="007B3AAA" w:rsidRDefault="007B3AAA" w:rsidP="00C232E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6.2. Номинация «</w:t>
      </w:r>
      <w:r w:rsidRPr="00166AEB">
        <w:rPr>
          <w:b/>
          <w:sz w:val="30"/>
          <w:szCs w:val="30"/>
        </w:rPr>
        <w:t>Мода от «Утиль</w:t>
      </w:r>
      <w:r>
        <w:rPr>
          <w:sz w:val="30"/>
          <w:szCs w:val="30"/>
        </w:rPr>
        <w:t xml:space="preserve">». </w:t>
      </w:r>
    </w:p>
    <w:p w:rsidR="007B3AAA" w:rsidRDefault="007B3AAA" w:rsidP="00C232E2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конкурс представляются модели одежды, изготовленные из вторичного сырья и бытовых </w:t>
      </w:r>
      <w:bookmarkStart w:id="0" w:name="_GoBack"/>
      <w:bookmarkEnd w:id="0"/>
      <w:r>
        <w:rPr>
          <w:sz w:val="30"/>
          <w:szCs w:val="30"/>
        </w:rPr>
        <w:t xml:space="preserve">отходов. В работе допускается </w:t>
      </w:r>
      <w:r>
        <w:rPr>
          <w:sz w:val="30"/>
          <w:szCs w:val="30"/>
        </w:rPr>
        <w:lastRenderedPageBreak/>
        <w:t>использование вспомогательных материалов: мешковина, лен, шпагат, кружева, тесьма и др.</w:t>
      </w:r>
      <w:r w:rsidR="00D6777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(не более 20%). Модель одежды может быть дополнена украшениями, головным убором, прочими аксессуарами.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Работы могут быть выполнены как индивидуально, так и коллективно. </w:t>
      </w:r>
    </w:p>
    <w:p w:rsidR="007B3AAA" w:rsidRDefault="007B3AAA" w:rsidP="00D6777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оценке работ учитывается оригинальность, разнообразие используемых материалов, художественно-эстетическое оформление, технология и качество изготовления. </w:t>
      </w:r>
    </w:p>
    <w:p w:rsidR="007B3AAA" w:rsidRDefault="007B3AAA" w:rsidP="00D6777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6.3. Номинация «</w:t>
      </w:r>
      <w:r w:rsidRPr="007E5946">
        <w:rPr>
          <w:b/>
          <w:sz w:val="30"/>
          <w:szCs w:val="30"/>
        </w:rPr>
        <w:t>Измени себя, а не природу</w:t>
      </w:r>
      <w:r w:rsidRPr="007E5946">
        <w:rPr>
          <w:b/>
          <w:sz w:val="32"/>
          <w:szCs w:val="32"/>
        </w:rPr>
        <w:t>!</w:t>
      </w:r>
      <w:r>
        <w:rPr>
          <w:sz w:val="30"/>
          <w:szCs w:val="30"/>
        </w:rPr>
        <w:t xml:space="preserve">». </w:t>
      </w:r>
    </w:p>
    <w:p w:rsidR="007B3AAA" w:rsidRDefault="007B3AAA" w:rsidP="00D6777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конкурс представляются разработанные авторские комиксы на </w:t>
      </w:r>
      <w:r>
        <w:rPr>
          <w:color w:val="111111"/>
          <w:sz w:val="30"/>
          <w:szCs w:val="30"/>
        </w:rPr>
        <w:t xml:space="preserve">природоохранную тематику (загрязнение окружающей среды бытовыми отходами, обращение с отходами, правильная сортировка и утилизация отходов, сокращение пластика и др.). </w:t>
      </w:r>
    </w:p>
    <w:p w:rsidR="007B3AAA" w:rsidRDefault="007B3AAA" w:rsidP="00D6777F">
      <w:pPr>
        <w:pStyle w:val="Default"/>
        <w:ind w:firstLine="708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 xml:space="preserve">Комиксы в обязательном порядке должны содержать текст, могут быть любыми по литературному жанру и стилю рисования, допускается комикс, рисованный с помощью компьютерных программ. </w:t>
      </w:r>
    </w:p>
    <w:p w:rsidR="007B3AAA" w:rsidRDefault="007B3AAA" w:rsidP="00D6777F">
      <w:pPr>
        <w:pStyle w:val="Default"/>
        <w:ind w:firstLine="708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 xml:space="preserve">Работа предоставляется в </w:t>
      </w:r>
      <w:proofErr w:type="spellStart"/>
      <w:r>
        <w:rPr>
          <w:color w:val="111111"/>
          <w:sz w:val="30"/>
          <w:szCs w:val="30"/>
        </w:rPr>
        <w:t>электоронном</w:t>
      </w:r>
      <w:proofErr w:type="spellEnd"/>
      <w:r>
        <w:rPr>
          <w:color w:val="111111"/>
          <w:sz w:val="30"/>
          <w:szCs w:val="30"/>
        </w:rPr>
        <w:t xml:space="preserve"> (формат </w:t>
      </w:r>
      <w:r>
        <w:rPr>
          <w:sz w:val="30"/>
          <w:szCs w:val="30"/>
        </w:rPr>
        <w:t>PDF</w:t>
      </w:r>
      <w:r>
        <w:rPr>
          <w:color w:val="111111"/>
          <w:sz w:val="30"/>
          <w:szCs w:val="30"/>
        </w:rPr>
        <w:t xml:space="preserve">) и печатном виде, формат А4. </w:t>
      </w:r>
      <w:r>
        <w:rPr>
          <w:sz w:val="30"/>
          <w:szCs w:val="30"/>
        </w:rPr>
        <w:t xml:space="preserve">На одном листе располагается от 3 до 6 сцен. Количество листов не ограничено. </w:t>
      </w:r>
    </w:p>
    <w:p w:rsidR="007B3AAA" w:rsidRDefault="007B3AAA" w:rsidP="00D6777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оценке комикса будут учитываться идея, полнота раскрытия темы, оригинальность сюжета, художественное оформление. </w:t>
      </w:r>
    </w:p>
    <w:p w:rsidR="007B3AAA" w:rsidRDefault="007B3AAA" w:rsidP="00D6777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ПРАВИЛА ОФОРМЛЕНИЯ РАБОТ.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Работа должна сопровождаться следующей информацией: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название учреждения образования, район, область;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фамилия, имя, возраст, класс, автора (авторов) работы, название объединения по интересам;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фамилия, имя, отчество руководителя, должность;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полный почтовый адрес, контактный телефон. </w:t>
      </w:r>
    </w:p>
    <w:p w:rsidR="00D6777F" w:rsidRDefault="00D6777F" w:rsidP="007B3AAA">
      <w:pPr>
        <w:pStyle w:val="Default"/>
        <w:jc w:val="both"/>
        <w:rPr>
          <w:sz w:val="30"/>
          <w:szCs w:val="30"/>
        </w:rPr>
      </w:pP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ПОДВЕДЕНИЕ ИТОГОВ АКЦИИ, НАГРАЖДЕНИЕ. </w:t>
      </w:r>
    </w:p>
    <w:p w:rsidR="007B3AAA" w:rsidRDefault="007B3AAA" w:rsidP="00D6777F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и призеры акции награждаются дипломами </w:t>
      </w:r>
      <w:r w:rsidR="00D6777F">
        <w:rPr>
          <w:sz w:val="30"/>
          <w:szCs w:val="30"/>
        </w:rPr>
        <w:t>Центра дополнительного образования детей и молодежи «ДАР».</w:t>
      </w:r>
      <w:r>
        <w:rPr>
          <w:sz w:val="30"/>
          <w:szCs w:val="30"/>
        </w:rPr>
        <w:t xml:space="preserve">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Устанавливается следующее количество призовых мест: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 место – одно в каждой номинации;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II место – два в каждой номинации; 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III место – два в каждой номинации. </w:t>
      </w:r>
    </w:p>
    <w:p w:rsidR="007B3AAA" w:rsidRDefault="007B3AAA" w:rsidP="005F4BB7">
      <w:pPr>
        <w:pStyle w:val="Default"/>
        <w:ind w:firstLine="708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 xml:space="preserve">Лучшие работы </w:t>
      </w:r>
      <w:r w:rsidR="005F4BB7">
        <w:rPr>
          <w:color w:val="111111"/>
          <w:sz w:val="30"/>
          <w:szCs w:val="30"/>
        </w:rPr>
        <w:t>в каждой номинации будут отправлены для дальнейшего участия на областной этап.</w:t>
      </w:r>
    </w:p>
    <w:p w:rsidR="007B3AAA" w:rsidRDefault="007B3AAA" w:rsidP="005F4BB7">
      <w:pPr>
        <w:pStyle w:val="Default"/>
        <w:ind w:firstLine="708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 xml:space="preserve">Оргкомитет может не присуждать участникам акции призовых мест в случае низкого качества представленных работ. </w:t>
      </w:r>
    </w:p>
    <w:p w:rsidR="007B3AAA" w:rsidRDefault="007B3AAA" w:rsidP="005F4BB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Доставка конкурсных работ на р</w:t>
      </w:r>
      <w:r w:rsidR="005F4BB7">
        <w:rPr>
          <w:sz w:val="30"/>
          <w:szCs w:val="30"/>
        </w:rPr>
        <w:t>айонный</w:t>
      </w:r>
      <w:r>
        <w:rPr>
          <w:sz w:val="30"/>
          <w:szCs w:val="30"/>
        </w:rPr>
        <w:t xml:space="preserve"> этап акции осуществляется за счет направляющих организаций. </w:t>
      </w:r>
    </w:p>
    <w:p w:rsidR="007B3AAA" w:rsidRDefault="007B3AAA" w:rsidP="005F4BB7">
      <w:pPr>
        <w:pStyle w:val="Default"/>
        <w:ind w:firstLine="708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lastRenderedPageBreak/>
        <w:t xml:space="preserve">Работы, доставленные позже указанного срока или несоответствующие задачам, условиям и </w:t>
      </w:r>
      <w:r w:rsidR="00A06C21">
        <w:rPr>
          <w:color w:val="111111"/>
          <w:sz w:val="30"/>
          <w:szCs w:val="30"/>
        </w:rPr>
        <w:t xml:space="preserve">требованиям оформления работ </w:t>
      </w:r>
      <w:r>
        <w:rPr>
          <w:color w:val="111111"/>
          <w:sz w:val="30"/>
          <w:szCs w:val="30"/>
        </w:rPr>
        <w:t xml:space="preserve">оцениваться не будут. </w:t>
      </w:r>
    </w:p>
    <w:p w:rsidR="007B3AAA" w:rsidRDefault="007B3AAA" w:rsidP="00A06C21">
      <w:pPr>
        <w:pStyle w:val="Default"/>
        <w:ind w:firstLine="70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Информация о результатах акции будет размещена на сайте </w:t>
      </w:r>
      <w:r w:rsidR="00A06C21">
        <w:rPr>
          <w:color w:val="111111"/>
          <w:sz w:val="30"/>
          <w:szCs w:val="30"/>
        </w:rPr>
        <w:t xml:space="preserve">Центра дополнительного образования детей и молодежи «ДАР»: </w:t>
      </w:r>
      <w:hyperlink r:id="rId9" w:history="1">
        <w:r w:rsidR="007E5946" w:rsidRPr="00ED25CE">
          <w:rPr>
            <w:rStyle w:val="a7"/>
            <w:b/>
            <w:sz w:val="30"/>
            <w:szCs w:val="30"/>
          </w:rPr>
          <w:t>https://ctdim.yonovogrudok.by</w:t>
        </w:r>
      </w:hyperlink>
    </w:p>
    <w:p w:rsidR="007B3AAA" w:rsidRDefault="007B3AAA" w:rsidP="00A25678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Консультации по вопросам проведения и участия в акции осущес</w:t>
      </w:r>
      <w:r w:rsidR="00A25678">
        <w:rPr>
          <w:sz w:val="30"/>
          <w:szCs w:val="30"/>
        </w:rPr>
        <w:t>твляются по тел. 4-67-82, Никишина Нина Александровна.</w:t>
      </w:r>
    </w:p>
    <w:p w:rsidR="007B3AAA" w:rsidRDefault="007B3AAA" w:rsidP="00D718A7">
      <w:pPr>
        <w:pStyle w:val="Default"/>
        <w:pageBreakBefore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7B3AAA" w:rsidRDefault="007B3AAA" w:rsidP="00D718A7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к условиям проведения </w:t>
      </w:r>
      <w:r w:rsidR="00D718A7">
        <w:rPr>
          <w:sz w:val="30"/>
          <w:szCs w:val="30"/>
        </w:rPr>
        <w:t xml:space="preserve">районного этапа </w:t>
      </w:r>
      <w:r>
        <w:rPr>
          <w:sz w:val="30"/>
          <w:szCs w:val="30"/>
        </w:rPr>
        <w:t xml:space="preserve">республиканской экологической акции по вопросам раздельного сбора отходов и других вторичных материальных ресурсов «Кто, если не мы!» </w:t>
      </w:r>
    </w:p>
    <w:p w:rsidR="00D718A7" w:rsidRDefault="00D718A7" w:rsidP="007B3AAA">
      <w:pPr>
        <w:pStyle w:val="Default"/>
        <w:jc w:val="both"/>
        <w:rPr>
          <w:sz w:val="30"/>
          <w:szCs w:val="30"/>
        </w:rPr>
      </w:pPr>
    </w:p>
    <w:p w:rsidR="000D7EAF" w:rsidRDefault="000D7EAF" w:rsidP="000D7EAF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>Форма сопроводительного листа работы участника районного этапа республиканской экологической акции по вопросам раздельного сбора отходов и других вторичных материальных ресурсов «Кто, если не мы!»</w:t>
      </w:r>
    </w:p>
    <w:p w:rsidR="007B3AAA" w:rsidRDefault="007B3AAA" w:rsidP="007B3AAA">
      <w:pPr>
        <w:pStyle w:val="Default"/>
        <w:jc w:val="both"/>
        <w:rPr>
          <w:sz w:val="30"/>
          <w:szCs w:val="30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394"/>
      </w:tblGrid>
      <w:tr w:rsidR="00FD48A5" w:rsidTr="00FD48A5">
        <w:trPr>
          <w:trHeight w:val="308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Название </w:t>
            </w:r>
          </w:p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номинации акции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136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Область/район/город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308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учреждения образования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136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Название работы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310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Количество участников </w:t>
            </w:r>
          </w:p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номинации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136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ФИО номинанта конкурса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308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Контактные данные номинанта конкурса: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136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мобильный телефон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136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стационарный телефон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136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адрес электронной почты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310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ФИО руководителя проекта (должность)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310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Контактные данные руководителя проекта: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136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мобильный телефон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136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стационарный телефон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  <w:tr w:rsidR="00FD48A5" w:rsidTr="00FD48A5">
        <w:trPr>
          <w:trHeight w:val="136"/>
        </w:trPr>
        <w:tc>
          <w:tcPr>
            <w:tcW w:w="5065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– адрес электронной почты </w:t>
            </w:r>
          </w:p>
        </w:tc>
        <w:tc>
          <w:tcPr>
            <w:tcW w:w="4394" w:type="dxa"/>
          </w:tcPr>
          <w:p w:rsidR="00FD48A5" w:rsidRDefault="00FD48A5" w:rsidP="007B3AAA">
            <w:pPr>
              <w:pStyle w:val="Default"/>
              <w:jc w:val="both"/>
              <w:rPr>
                <w:sz w:val="30"/>
                <w:szCs w:val="30"/>
              </w:rPr>
            </w:pPr>
          </w:p>
        </w:tc>
      </w:tr>
    </w:tbl>
    <w:p w:rsidR="00B25BA6" w:rsidRDefault="00B25BA6" w:rsidP="007B3AAA">
      <w:pPr>
        <w:jc w:val="both"/>
      </w:pPr>
    </w:p>
    <w:sectPr w:rsidR="00B25BA6" w:rsidSect="007E5946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6A" w:rsidRDefault="00B4456A" w:rsidP="00A25678">
      <w:pPr>
        <w:spacing w:after="0" w:line="240" w:lineRule="auto"/>
      </w:pPr>
      <w:r>
        <w:separator/>
      </w:r>
    </w:p>
  </w:endnote>
  <w:endnote w:type="continuationSeparator" w:id="0">
    <w:p w:rsidR="00B4456A" w:rsidRDefault="00B4456A" w:rsidP="00A2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363142"/>
      <w:docPartObj>
        <w:docPartGallery w:val="Page Numbers (Bottom of Page)"/>
        <w:docPartUnique/>
      </w:docPartObj>
    </w:sdtPr>
    <w:sdtEndPr/>
    <w:sdtContent>
      <w:p w:rsidR="00A25678" w:rsidRDefault="00A25678" w:rsidP="007E59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AE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6A" w:rsidRDefault="00B4456A" w:rsidP="00A25678">
      <w:pPr>
        <w:spacing w:after="0" w:line="240" w:lineRule="auto"/>
      </w:pPr>
      <w:r>
        <w:separator/>
      </w:r>
    </w:p>
  </w:footnote>
  <w:footnote w:type="continuationSeparator" w:id="0">
    <w:p w:rsidR="00B4456A" w:rsidRDefault="00B4456A" w:rsidP="00A2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FB07"/>
    <w:multiLevelType w:val="hybridMultilevel"/>
    <w:tmpl w:val="A6F7E2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65"/>
    <w:rsid w:val="000879B0"/>
    <w:rsid w:val="000D7EAF"/>
    <w:rsid w:val="0012596D"/>
    <w:rsid w:val="00166AEB"/>
    <w:rsid w:val="005F4BB7"/>
    <w:rsid w:val="005F55BC"/>
    <w:rsid w:val="007B3AAA"/>
    <w:rsid w:val="007E5946"/>
    <w:rsid w:val="009628F2"/>
    <w:rsid w:val="00A06C21"/>
    <w:rsid w:val="00A25678"/>
    <w:rsid w:val="00A47865"/>
    <w:rsid w:val="00AE7073"/>
    <w:rsid w:val="00B25BA6"/>
    <w:rsid w:val="00B4456A"/>
    <w:rsid w:val="00C232E2"/>
    <w:rsid w:val="00CE0E9C"/>
    <w:rsid w:val="00D6777F"/>
    <w:rsid w:val="00D718A7"/>
    <w:rsid w:val="00E16ADE"/>
    <w:rsid w:val="00F85B54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678"/>
  </w:style>
  <w:style w:type="paragraph" w:styleId="a5">
    <w:name w:val="footer"/>
    <w:basedOn w:val="a"/>
    <w:link w:val="a6"/>
    <w:uiPriority w:val="99"/>
    <w:unhideWhenUsed/>
    <w:rsid w:val="00A2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678"/>
  </w:style>
  <w:style w:type="character" w:styleId="a7">
    <w:name w:val="Hyperlink"/>
    <w:basedOn w:val="a0"/>
    <w:uiPriority w:val="99"/>
    <w:unhideWhenUsed/>
    <w:rsid w:val="007E59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678"/>
  </w:style>
  <w:style w:type="paragraph" w:styleId="a5">
    <w:name w:val="footer"/>
    <w:basedOn w:val="a"/>
    <w:link w:val="a6"/>
    <w:uiPriority w:val="99"/>
    <w:unhideWhenUsed/>
    <w:rsid w:val="00A2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678"/>
  </w:style>
  <w:style w:type="character" w:styleId="a7">
    <w:name w:val="Hyperlink"/>
    <w:basedOn w:val="a0"/>
    <w:uiPriority w:val="99"/>
    <w:unhideWhenUsed/>
    <w:rsid w:val="007E5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dopobrazovani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tdim.yonovogrudo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Lis</cp:lastModifiedBy>
  <cp:revision>4</cp:revision>
  <dcterms:created xsi:type="dcterms:W3CDTF">2024-02-23T08:19:00Z</dcterms:created>
  <dcterms:modified xsi:type="dcterms:W3CDTF">2024-02-23T08:54:00Z</dcterms:modified>
</cp:coreProperties>
</file>